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37" w:rsidRDefault="000643F9" w:rsidP="00900D37">
      <w:pPr>
        <w:autoSpaceDE w:val="0"/>
        <w:autoSpaceDN w:val="0"/>
        <w:ind w:right="924"/>
      </w:pPr>
      <w:r>
        <w:rPr>
          <w:rFonts w:hint="eastAsia"/>
        </w:rPr>
        <w:t>様式第５</w:t>
      </w:r>
      <w:r w:rsidR="00C81B6B">
        <w:rPr>
          <w:rFonts w:hint="eastAsia"/>
        </w:rPr>
        <w:t>号（第９</w:t>
      </w:r>
      <w:r w:rsidR="00900D37">
        <w:rPr>
          <w:rFonts w:hint="eastAsia"/>
        </w:rPr>
        <w:t>条関係）</w:t>
      </w:r>
    </w:p>
    <w:p w:rsidR="00900D37" w:rsidRDefault="00900D37" w:rsidP="00900D37">
      <w:pPr>
        <w:autoSpaceDE w:val="0"/>
        <w:autoSpaceDN w:val="0"/>
        <w:ind w:right="5"/>
        <w:jc w:val="right"/>
      </w:pPr>
      <w:r>
        <w:rPr>
          <w:rFonts w:hint="eastAsia"/>
        </w:rPr>
        <w:t xml:space="preserve">　　　　年　　月　　日</w:t>
      </w:r>
    </w:p>
    <w:p w:rsidR="006674E5" w:rsidRPr="004862F7" w:rsidRDefault="006674E5" w:rsidP="00053738">
      <w:pPr>
        <w:autoSpaceDE w:val="0"/>
        <w:autoSpaceDN w:val="0"/>
        <w:ind w:right="5"/>
        <w:jc w:val="center"/>
      </w:pPr>
      <w:r w:rsidRPr="004862F7">
        <w:rPr>
          <w:rFonts w:hint="eastAsia"/>
        </w:rPr>
        <w:t>紀の川市</w:t>
      </w:r>
      <w:r w:rsidR="004862F7" w:rsidRPr="00F6440E">
        <w:rPr>
          <w:rFonts w:hint="eastAsia"/>
        </w:rPr>
        <w:t>不良</w:t>
      </w:r>
      <w:r w:rsidRPr="00F6440E">
        <w:rPr>
          <w:rFonts w:hint="eastAsia"/>
        </w:rPr>
        <w:t>空家</w:t>
      </w:r>
      <w:r w:rsidR="004862F7" w:rsidRPr="00F6440E">
        <w:rPr>
          <w:rFonts w:hint="eastAsia"/>
        </w:rPr>
        <w:t>等</w:t>
      </w:r>
      <w:r w:rsidR="000643F9" w:rsidRPr="00F6440E">
        <w:rPr>
          <w:rFonts w:hint="eastAsia"/>
        </w:rPr>
        <w:t>除</w:t>
      </w:r>
      <w:r w:rsidR="000643F9">
        <w:rPr>
          <w:rFonts w:hint="eastAsia"/>
        </w:rPr>
        <w:t>却</w:t>
      </w:r>
      <w:r w:rsidRPr="004862F7">
        <w:rPr>
          <w:rFonts w:hint="eastAsia"/>
        </w:rPr>
        <w:t>実施計画書</w:t>
      </w:r>
    </w:p>
    <w:p w:rsidR="006674E5" w:rsidRDefault="006674E5" w:rsidP="00900D37">
      <w:pPr>
        <w:autoSpaceDE w:val="0"/>
        <w:autoSpaceDN w:val="0"/>
        <w:ind w:right="924"/>
      </w:pPr>
    </w:p>
    <w:p w:rsidR="00900D37" w:rsidRDefault="00F6440E" w:rsidP="00900D37">
      <w:pPr>
        <w:autoSpaceDE w:val="0"/>
        <w:autoSpaceDN w:val="0"/>
        <w:ind w:right="924"/>
      </w:pPr>
      <w:r>
        <w:rPr>
          <w:rFonts w:hint="eastAsia"/>
        </w:rPr>
        <w:t>（宛先）</w:t>
      </w:r>
      <w:r w:rsidR="00900D37">
        <w:rPr>
          <w:rFonts w:hint="eastAsia"/>
        </w:rPr>
        <w:t>紀の川市長</w:t>
      </w:r>
    </w:p>
    <w:p w:rsidR="00900D37" w:rsidRDefault="00900D37" w:rsidP="00900D37">
      <w:pPr>
        <w:autoSpaceDE w:val="0"/>
        <w:autoSpaceDN w:val="0"/>
        <w:ind w:right="924" w:firstLineChars="2100" w:firstLine="4854"/>
      </w:pPr>
      <w:r>
        <w:rPr>
          <w:rFonts w:hint="eastAsia"/>
        </w:rPr>
        <w:t>申請者　住　　所</w:t>
      </w:r>
    </w:p>
    <w:p w:rsidR="00900D37" w:rsidRDefault="00900D37" w:rsidP="00900D37">
      <w:pPr>
        <w:autoSpaceDE w:val="0"/>
        <w:autoSpaceDN w:val="0"/>
        <w:ind w:right="924"/>
      </w:pPr>
      <w:r>
        <w:rPr>
          <w:rFonts w:hint="eastAsia"/>
        </w:rPr>
        <w:t xml:space="preserve">　　　　　　　　　　　　　　　　　　　　　　　　　氏　　名</w:t>
      </w:r>
    </w:p>
    <w:p w:rsidR="00900D37" w:rsidRDefault="00900D37" w:rsidP="00900D37">
      <w:pPr>
        <w:autoSpaceDE w:val="0"/>
        <w:autoSpaceDN w:val="0"/>
        <w:ind w:right="924"/>
      </w:pPr>
      <w:r>
        <w:rPr>
          <w:rFonts w:hint="eastAsia"/>
        </w:rPr>
        <w:t xml:space="preserve">　　　　　　　　　　　　　　　　　　　　　　　　　電話番号</w:t>
      </w:r>
    </w:p>
    <w:p w:rsidR="00C8558F" w:rsidRDefault="00C8558F" w:rsidP="00900D37">
      <w:pPr>
        <w:autoSpaceDE w:val="0"/>
        <w:autoSpaceDN w:val="0"/>
        <w:ind w:right="924"/>
      </w:pPr>
    </w:p>
    <w:tbl>
      <w:tblPr>
        <w:tblpPr w:leftFromText="142" w:rightFromText="142" w:vertAnchor="text" w:horzAnchor="margin" w:tblpY="2"/>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848"/>
        <w:gridCol w:w="4620"/>
      </w:tblGrid>
      <w:tr w:rsidR="006674E5" w:rsidTr="00F52DC9">
        <w:tc>
          <w:tcPr>
            <w:tcW w:w="2649" w:type="dxa"/>
            <w:vMerge w:val="restart"/>
            <w:shd w:val="clear" w:color="auto" w:fill="auto"/>
          </w:tcPr>
          <w:p w:rsidR="006674E5" w:rsidRDefault="004862F7" w:rsidP="004862F7">
            <w:pPr>
              <w:autoSpaceDE w:val="0"/>
              <w:autoSpaceDN w:val="0"/>
            </w:pPr>
            <w:r w:rsidRPr="000643F9">
              <w:rPr>
                <w:rFonts w:hint="eastAsia"/>
              </w:rPr>
              <w:t>不良</w:t>
            </w:r>
            <w:r w:rsidR="006674E5" w:rsidRPr="000643F9">
              <w:rPr>
                <w:rFonts w:hint="eastAsia"/>
              </w:rPr>
              <w:t>空家</w:t>
            </w:r>
            <w:r w:rsidRPr="000643F9">
              <w:rPr>
                <w:rFonts w:hint="eastAsia"/>
              </w:rPr>
              <w:t>等</w:t>
            </w:r>
          </w:p>
        </w:tc>
        <w:tc>
          <w:tcPr>
            <w:tcW w:w="1848" w:type="dxa"/>
            <w:shd w:val="clear" w:color="auto" w:fill="auto"/>
          </w:tcPr>
          <w:p w:rsidR="006674E5" w:rsidRDefault="00F6440E" w:rsidP="00F6440E">
            <w:pPr>
              <w:autoSpaceDE w:val="0"/>
              <w:autoSpaceDN w:val="0"/>
            </w:pPr>
            <w:r>
              <w:rPr>
                <w:rFonts w:hint="eastAsia"/>
              </w:rPr>
              <w:t>建築物</w:t>
            </w:r>
            <w:r w:rsidR="006674E5">
              <w:rPr>
                <w:rFonts w:hint="eastAsia"/>
              </w:rPr>
              <w:t>所在地</w:t>
            </w:r>
          </w:p>
        </w:tc>
        <w:tc>
          <w:tcPr>
            <w:tcW w:w="4620" w:type="dxa"/>
            <w:shd w:val="clear" w:color="auto" w:fill="auto"/>
          </w:tcPr>
          <w:p w:rsidR="006674E5" w:rsidRDefault="000643F9" w:rsidP="00DA1AAF">
            <w:pPr>
              <w:autoSpaceDE w:val="0"/>
              <w:autoSpaceDN w:val="0"/>
              <w:ind w:right="924"/>
            </w:pPr>
            <w:r>
              <w:rPr>
                <w:rFonts w:hint="eastAsia"/>
              </w:rPr>
              <w:t>和歌山県紀の川市</w:t>
            </w:r>
          </w:p>
        </w:tc>
      </w:tr>
      <w:tr w:rsidR="006674E5" w:rsidTr="00F52DC9">
        <w:tc>
          <w:tcPr>
            <w:tcW w:w="2649" w:type="dxa"/>
            <w:vMerge/>
            <w:shd w:val="clear" w:color="auto" w:fill="auto"/>
          </w:tcPr>
          <w:p w:rsidR="006674E5" w:rsidRDefault="006674E5" w:rsidP="00DA1AAF">
            <w:pPr>
              <w:autoSpaceDE w:val="0"/>
              <w:autoSpaceDN w:val="0"/>
              <w:ind w:right="924"/>
            </w:pPr>
          </w:p>
        </w:tc>
        <w:tc>
          <w:tcPr>
            <w:tcW w:w="1848" w:type="dxa"/>
            <w:shd w:val="clear" w:color="auto" w:fill="auto"/>
          </w:tcPr>
          <w:p w:rsidR="006674E5" w:rsidRDefault="006674E5" w:rsidP="00DA1AAF">
            <w:pPr>
              <w:autoSpaceDE w:val="0"/>
              <w:autoSpaceDN w:val="0"/>
              <w:ind w:right="924"/>
            </w:pPr>
            <w:r>
              <w:rPr>
                <w:rFonts w:hint="eastAsia"/>
              </w:rPr>
              <w:t>構造</w:t>
            </w:r>
          </w:p>
        </w:tc>
        <w:tc>
          <w:tcPr>
            <w:tcW w:w="4620" w:type="dxa"/>
            <w:shd w:val="clear" w:color="auto" w:fill="auto"/>
          </w:tcPr>
          <w:p w:rsidR="006674E5" w:rsidRDefault="006674E5" w:rsidP="00DA1AAF">
            <w:pPr>
              <w:autoSpaceDE w:val="0"/>
              <w:autoSpaceDN w:val="0"/>
              <w:ind w:right="924"/>
            </w:pPr>
          </w:p>
        </w:tc>
      </w:tr>
      <w:tr w:rsidR="006674E5" w:rsidTr="00F52DC9">
        <w:tc>
          <w:tcPr>
            <w:tcW w:w="2649" w:type="dxa"/>
            <w:vMerge/>
            <w:shd w:val="clear" w:color="auto" w:fill="auto"/>
          </w:tcPr>
          <w:p w:rsidR="006674E5" w:rsidRDefault="006674E5" w:rsidP="00DA1AAF">
            <w:pPr>
              <w:autoSpaceDE w:val="0"/>
              <w:autoSpaceDN w:val="0"/>
              <w:ind w:right="924"/>
            </w:pPr>
          </w:p>
        </w:tc>
        <w:tc>
          <w:tcPr>
            <w:tcW w:w="1848" w:type="dxa"/>
            <w:shd w:val="clear" w:color="auto" w:fill="auto"/>
          </w:tcPr>
          <w:p w:rsidR="006674E5" w:rsidRDefault="006674E5" w:rsidP="00DA1AAF">
            <w:pPr>
              <w:autoSpaceDE w:val="0"/>
              <w:autoSpaceDN w:val="0"/>
            </w:pPr>
            <w:r>
              <w:rPr>
                <w:rFonts w:hint="eastAsia"/>
              </w:rPr>
              <w:t>延床面積</w:t>
            </w:r>
          </w:p>
        </w:tc>
        <w:tc>
          <w:tcPr>
            <w:tcW w:w="4620" w:type="dxa"/>
            <w:shd w:val="clear" w:color="auto" w:fill="auto"/>
          </w:tcPr>
          <w:p w:rsidR="006674E5" w:rsidRDefault="006674E5" w:rsidP="00F52DC9">
            <w:pPr>
              <w:autoSpaceDE w:val="0"/>
              <w:autoSpaceDN w:val="0"/>
              <w:ind w:firstLineChars="1300" w:firstLine="3005"/>
            </w:pPr>
            <w:r>
              <w:rPr>
                <w:rFonts w:hint="eastAsia"/>
              </w:rPr>
              <w:t>平方メートル</w:t>
            </w:r>
          </w:p>
        </w:tc>
      </w:tr>
      <w:tr w:rsidR="00303DAE" w:rsidTr="00F52DC9">
        <w:tc>
          <w:tcPr>
            <w:tcW w:w="2649" w:type="dxa"/>
            <w:vMerge w:val="restart"/>
            <w:shd w:val="clear" w:color="auto" w:fill="auto"/>
          </w:tcPr>
          <w:p w:rsidR="00303DAE" w:rsidRDefault="00303DAE" w:rsidP="00DA1AAF">
            <w:pPr>
              <w:autoSpaceDE w:val="0"/>
              <w:autoSpaceDN w:val="0"/>
            </w:pPr>
            <w:r>
              <w:rPr>
                <w:rFonts w:hint="eastAsia"/>
              </w:rPr>
              <w:t>施工者</w:t>
            </w:r>
          </w:p>
        </w:tc>
        <w:tc>
          <w:tcPr>
            <w:tcW w:w="1848" w:type="dxa"/>
            <w:shd w:val="clear" w:color="auto" w:fill="auto"/>
          </w:tcPr>
          <w:p w:rsidR="00303DAE" w:rsidRDefault="00303DAE" w:rsidP="00DA1AAF">
            <w:pPr>
              <w:autoSpaceDE w:val="0"/>
              <w:autoSpaceDN w:val="0"/>
              <w:ind w:right="924"/>
            </w:pPr>
            <w:r>
              <w:rPr>
                <w:rFonts w:hint="eastAsia"/>
              </w:rPr>
              <w:t>会社名</w:t>
            </w:r>
          </w:p>
        </w:tc>
        <w:tc>
          <w:tcPr>
            <w:tcW w:w="4620" w:type="dxa"/>
            <w:shd w:val="clear" w:color="auto" w:fill="auto"/>
          </w:tcPr>
          <w:p w:rsidR="00303DAE" w:rsidRDefault="00303DAE" w:rsidP="00DA1AAF">
            <w:pPr>
              <w:autoSpaceDE w:val="0"/>
              <w:autoSpaceDN w:val="0"/>
              <w:ind w:right="924"/>
            </w:pPr>
          </w:p>
        </w:tc>
      </w:tr>
      <w:tr w:rsidR="00303DAE" w:rsidTr="00F52DC9">
        <w:tc>
          <w:tcPr>
            <w:tcW w:w="2649" w:type="dxa"/>
            <w:vMerge/>
            <w:shd w:val="clear" w:color="auto" w:fill="auto"/>
          </w:tcPr>
          <w:p w:rsidR="00303DAE" w:rsidRDefault="00303DAE" w:rsidP="00DA1AAF">
            <w:pPr>
              <w:autoSpaceDE w:val="0"/>
              <w:autoSpaceDN w:val="0"/>
              <w:ind w:right="924"/>
            </w:pPr>
          </w:p>
        </w:tc>
        <w:tc>
          <w:tcPr>
            <w:tcW w:w="1848" w:type="dxa"/>
            <w:shd w:val="clear" w:color="auto" w:fill="auto"/>
          </w:tcPr>
          <w:p w:rsidR="00303DAE" w:rsidRDefault="00303DAE" w:rsidP="00DA1AAF">
            <w:pPr>
              <w:autoSpaceDE w:val="0"/>
              <w:autoSpaceDN w:val="0"/>
              <w:ind w:right="924"/>
            </w:pPr>
            <w:r>
              <w:rPr>
                <w:rFonts w:hint="eastAsia"/>
              </w:rPr>
              <w:t>所在地</w:t>
            </w:r>
          </w:p>
        </w:tc>
        <w:tc>
          <w:tcPr>
            <w:tcW w:w="4620" w:type="dxa"/>
            <w:shd w:val="clear" w:color="auto" w:fill="auto"/>
          </w:tcPr>
          <w:p w:rsidR="00303DAE" w:rsidRDefault="00303DAE" w:rsidP="00DA1AAF">
            <w:pPr>
              <w:autoSpaceDE w:val="0"/>
              <w:autoSpaceDN w:val="0"/>
              <w:ind w:right="924"/>
            </w:pPr>
          </w:p>
        </w:tc>
      </w:tr>
      <w:tr w:rsidR="00303DAE" w:rsidTr="00F52DC9">
        <w:tc>
          <w:tcPr>
            <w:tcW w:w="2649" w:type="dxa"/>
            <w:vMerge/>
            <w:shd w:val="clear" w:color="auto" w:fill="auto"/>
          </w:tcPr>
          <w:p w:rsidR="00303DAE" w:rsidRDefault="00303DAE" w:rsidP="00DA1AAF">
            <w:pPr>
              <w:autoSpaceDE w:val="0"/>
              <w:autoSpaceDN w:val="0"/>
              <w:ind w:right="924"/>
            </w:pPr>
          </w:p>
        </w:tc>
        <w:tc>
          <w:tcPr>
            <w:tcW w:w="1848" w:type="dxa"/>
            <w:shd w:val="clear" w:color="auto" w:fill="auto"/>
          </w:tcPr>
          <w:p w:rsidR="00303DAE" w:rsidRDefault="00303DAE" w:rsidP="00DA1AAF">
            <w:pPr>
              <w:autoSpaceDE w:val="0"/>
              <w:autoSpaceDN w:val="0"/>
              <w:ind w:right="924"/>
            </w:pPr>
            <w:r>
              <w:rPr>
                <w:rFonts w:hint="eastAsia"/>
              </w:rPr>
              <w:t>連絡先</w:t>
            </w:r>
          </w:p>
        </w:tc>
        <w:tc>
          <w:tcPr>
            <w:tcW w:w="4620" w:type="dxa"/>
            <w:shd w:val="clear" w:color="auto" w:fill="auto"/>
          </w:tcPr>
          <w:p w:rsidR="00303DAE" w:rsidRDefault="00303DAE" w:rsidP="00DA1AAF">
            <w:pPr>
              <w:autoSpaceDE w:val="0"/>
              <w:autoSpaceDN w:val="0"/>
              <w:ind w:right="924"/>
            </w:pPr>
          </w:p>
        </w:tc>
      </w:tr>
      <w:tr w:rsidR="00303DAE" w:rsidTr="00F52DC9">
        <w:tc>
          <w:tcPr>
            <w:tcW w:w="2649" w:type="dxa"/>
            <w:vMerge/>
            <w:shd w:val="clear" w:color="auto" w:fill="auto"/>
          </w:tcPr>
          <w:p w:rsidR="00303DAE" w:rsidRDefault="00303DAE" w:rsidP="00DA1AAF">
            <w:pPr>
              <w:autoSpaceDE w:val="0"/>
              <w:autoSpaceDN w:val="0"/>
              <w:ind w:right="924"/>
            </w:pPr>
          </w:p>
        </w:tc>
        <w:tc>
          <w:tcPr>
            <w:tcW w:w="6468" w:type="dxa"/>
            <w:gridSpan w:val="2"/>
            <w:shd w:val="clear" w:color="auto" w:fill="auto"/>
          </w:tcPr>
          <w:p w:rsidR="00303DAE" w:rsidRDefault="00303DAE" w:rsidP="00DA1AAF">
            <w:pPr>
              <w:autoSpaceDE w:val="0"/>
              <w:autoSpaceDN w:val="0"/>
              <w:ind w:right="-11"/>
            </w:pPr>
            <w:r>
              <w:rPr>
                <w:rFonts w:hint="eastAsia"/>
              </w:rPr>
              <w:t>□土木工事業・建築工事業・解体工事業に係る建設業法第</w:t>
            </w:r>
            <w:r w:rsidR="00366F3B">
              <w:rPr>
                <w:rFonts w:hint="eastAsia"/>
              </w:rPr>
              <w:t>３</w:t>
            </w:r>
            <w:r>
              <w:rPr>
                <w:rFonts w:hint="eastAsia"/>
              </w:rPr>
              <w:t>条第１項の許可を受けた業者</w:t>
            </w:r>
          </w:p>
          <w:p w:rsidR="00303DAE" w:rsidRDefault="00303DAE" w:rsidP="00DA1AAF">
            <w:pPr>
              <w:autoSpaceDE w:val="0"/>
              <w:autoSpaceDN w:val="0"/>
              <w:ind w:right="924"/>
            </w:pPr>
          </w:p>
          <w:p w:rsidR="00303DAE" w:rsidRDefault="00303DAE" w:rsidP="00DA1AAF">
            <w:pPr>
              <w:autoSpaceDE w:val="0"/>
              <w:autoSpaceDN w:val="0"/>
            </w:pPr>
            <w:r>
              <w:rPr>
                <w:rFonts w:hint="eastAsia"/>
              </w:rPr>
              <w:t>□建設工事に係る資料の再資源化等に関する法律第２１条第１項の登録業者</w:t>
            </w:r>
          </w:p>
          <w:p w:rsidR="00F52DC9" w:rsidRPr="007E270F" w:rsidRDefault="00F52DC9" w:rsidP="00DA1AAF">
            <w:pPr>
              <w:autoSpaceDE w:val="0"/>
              <w:autoSpaceDN w:val="0"/>
              <w:ind w:right="924"/>
            </w:pPr>
          </w:p>
        </w:tc>
      </w:tr>
      <w:tr w:rsidR="00303DAE" w:rsidTr="00F52DC9">
        <w:tc>
          <w:tcPr>
            <w:tcW w:w="2649" w:type="dxa"/>
            <w:vMerge w:val="restart"/>
            <w:shd w:val="clear" w:color="auto" w:fill="auto"/>
          </w:tcPr>
          <w:p w:rsidR="00303DAE" w:rsidRDefault="00303DAE" w:rsidP="00DA1AAF">
            <w:pPr>
              <w:autoSpaceDE w:val="0"/>
              <w:autoSpaceDN w:val="0"/>
              <w:ind w:rightChars="-145" w:right="-335"/>
            </w:pPr>
            <w:r>
              <w:rPr>
                <w:rFonts w:hint="eastAsia"/>
              </w:rPr>
              <w:t>着手・完了予定期日</w:t>
            </w:r>
          </w:p>
        </w:tc>
        <w:tc>
          <w:tcPr>
            <w:tcW w:w="1848" w:type="dxa"/>
            <w:shd w:val="clear" w:color="auto" w:fill="auto"/>
          </w:tcPr>
          <w:p w:rsidR="00303DAE" w:rsidRDefault="00303DAE" w:rsidP="00DA1AAF">
            <w:pPr>
              <w:autoSpaceDE w:val="0"/>
              <w:autoSpaceDN w:val="0"/>
              <w:ind w:right="124"/>
            </w:pPr>
            <w:r>
              <w:rPr>
                <w:rFonts w:hint="eastAsia"/>
              </w:rPr>
              <w:t>着</w:t>
            </w:r>
            <w:r w:rsidR="005B02A2">
              <w:rPr>
                <w:rFonts w:hint="eastAsia"/>
              </w:rPr>
              <w:t xml:space="preserve">　</w:t>
            </w:r>
            <w:r>
              <w:rPr>
                <w:rFonts w:hint="eastAsia"/>
              </w:rPr>
              <w:t>手</w:t>
            </w:r>
          </w:p>
        </w:tc>
        <w:tc>
          <w:tcPr>
            <w:tcW w:w="4620" w:type="dxa"/>
            <w:shd w:val="clear" w:color="auto" w:fill="auto"/>
          </w:tcPr>
          <w:p w:rsidR="00303DAE" w:rsidRDefault="00303DAE" w:rsidP="00F6440E">
            <w:pPr>
              <w:autoSpaceDE w:val="0"/>
              <w:autoSpaceDN w:val="0"/>
              <w:ind w:right="124"/>
            </w:pPr>
            <w:r>
              <w:rPr>
                <w:rFonts w:hint="eastAsia"/>
              </w:rPr>
              <w:t xml:space="preserve">　　　</w:t>
            </w:r>
            <w:r w:rsidR="00F6440E">
              <w:rPr>
                <w:rFonts w:hint="eastAsia"/>
              </w:rPr>
              <w:t xml:space="preserve">　　　　　</w:t>
            </w:r>
            <w:r>
              <w:rPr>
                <w:rFonts w:hint="eastAsia"/>
              </w:rPr>
              <w:t xml:space="preserve">年　　</w:t>
            </w:r>
            <w:r w:rsidR="00F6440E">
              <w:rPr>
                <w:rFonts w:hint="eastAsia"/>
              </w:rPr>
              <w:t xml:space="preserve">　</w:t>
            </w:r>
            <w:r>
              <w:rPr>
                <w:rFonts w:hint="eastAsia"/>
              </w:rPr>
              <w:t>月　　　日</w:t>
            </w:r>
          </w:p>
        </w:tc>
      </w:tr>
      <w:tr w:rsidR="00303DAE" w:rsidTr="00F52DC9">
        <w:tc>
          <w:tcPr>
            <w:tcW w:w="2649" w:type="dxa"/>
            <w:vMerge/>
            <w:shd w:val="clear" w:color="auto" w:fill="auto"/>
          </w:tcPr>
          <w:p w:rsidR="00303DAE" w:rsidRDefault="00303DAE" w:rsidP="00DA1AAF">
            <w:pPr>
              <w:autoSpaceDE w:val="0"/>
              <w:autoSpaceDN w:val="0"/>
              <w:ind w:right="924"/>
            </w:pPr>
          </w:p>
        </w:tc>
        <w:tc>
          <w:tcPr>
            <w:tcW w:w="1848" w:type="dxa"/>
            <w:shd w:val="clear" w:color="auto" w:fill="auto"/>
          </w:tcPr>
          <w:p w:rsidR="00303DAE" w:rsidRDefault="00303DAE" w:rsidP="00DA1AAF">
            <w:pPr>
              <w:autoSpaceDE w:val="0"/>
              <w:autoSpaceDN w:val="0"/>
              <w:ind w:right="124"/>
            </w:pPr>
            <w:r>
              <w:rPr>
                <w:rFonts w:hint="eastAsia"/>
              </w:rPr>
              <w:t>完</w:t>
            </w:r>
            <w:r w:rsidR="005B02A2">
              <w:rPr>
                <w:rFonts w:hint="eastAsia"/>
              </w:rPr>
              <w:t xml:space="preserve">　</w:t>
            </w:r>
            <w:r>
              <w:rPr>
                <w:rFonts w:hint="eastAsia"/>
              </w:rPr>
              <w:t>了</w:t>
            </w:r>
          </w:p>
        </w:tc>
        <w:tc>
          <w:tcPr>
            <w:tcW w:w="4620" w:type="dxa"/>
            <w:shd w:val="clear" w:color="auto" w:fill="auto"/>
          </w:tcPr>
          <w:p w:rsidR="00303DAE" w:rsidRDefault="00303DAE" w:rsidP="00F6440E">
            <w:pPr>
              <w:autoSpaceDE w:val="0"/>
              <w:autoSpaceDN w:val="0"/>
              <w:ind w:right="124"/>
            </w:pPr>
            <w:r>
              <w:rPr>
                <w:rFonts w:hint="eastAsia"/>
              </w:rPr>
              <w:t xml:space="preserve">　　　</w:t>
            </w:r>
            <w:r w:rsidR="00F6440E">
              <w:rPr>
                <w:rFonts w:hint="eastAsia"/>
              </w:rPr>
              <w:t xml:space="preserve">　　　　　</w:t>
            </w:r>
            <w:r>
              <w:rPr>
                <w:rFonts w:hint="eastAsia"/>
              </w:rPr>
              <w:t>年　　　月　　　日</w:t>
            </w:r>
          </w:p>
        </w:tc>
      </w:tr>
    </w:tbl>
    <w:p w:rsidR="00366F3B" w:rsidRDefault="00303DAE" w:rsidP="00337D91">
      <w:pPr>
        <w:autoSpaceDE w:val="0"/>
        <w:autoSpaceDN w:val="0"/>
        <w:ind w:right="-226"/>
        <w:rPr>
          <w:rFonts w:hAnsi="ＭＳ 明朝" w:cs="ＭＳ 明朝"/>
        </w:rPr>
      </w:pPr>
      <w:r>
        <w:rPr>
          <w:rFonts w:hAnsi="ＭＳ 明朝" w:cs="ＭＳ 明朝" w:hint="eastAsia"/>
        </w:rPr>
        <w:t>※紀の川市入札参加資格</w:t>
      </w:r>
      <w:r w:rsidR="00F6440E">
        <w:rPr>
          <w:rFonts w:hAnsi="ＭＳ 明朝" w:cs="ＭＳ 明朝" w:hint="eastAsia"/>
        </w:rPr>
        <w:t>審査</w:t>
      </w:r>
      <w:r>
        <w:rPr>
          <w:rFonts w:hAnsi="ＭＳ 明朝" w:cs="ＭＳ 明朝" w:hint="eastAsia"/>
        </w:rPr>
        <w:t>申請を提出されていない施工者は、建設業許可の通知の</w:t>
      </w:r>
    </w:p>
    <w:p w:rsidR="00303DAE" w:rsidRDefault="00303DAE" w:rsidP="00337D91">
      <w:pPr>
        <w:autoSpaceDE w:val="0"/>
        <w:autoSpaceDN w:val="0"/>
        <w:ind w:right="-226"/>
      </w:pPr>
      <w:r>
        <w:rPr>
          <w:rFonts w:hAnsi="ＭＳ 明朝" w:cs="ＭＳ 明朝" w:hint="eastAsia"/>
        </w:rPr>
        <w:t>写し</w:t>
      </w:r>
      <w:r w:rsidR="00F6440E">
        <w:rPr>
          <w:rFonts w:hAnsi="ＭＳ 明朝" w:cs="ＭＳ 明朝" w:hint="eastAsia"/>
        </w:rPr>
        <w:t>を添付してくだ</w:t>
      </w:r>
      <w:r w:rsidR="00337D91">
        <w:rPr>
          <w:rFonts w:hAnsi="ＭＳ 明朝" w:cs="ＭＳ 明朝" w:hint="eastAsia"/>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343"/>
        <w:gridCol w:w="5200"/>
      </w:tblGrid>
      <w:tr w:rsidR="007E270F" w:rsidTr="00500AFC">
        <w:tc>
          <w:tcPr>
            <w:tcW w:w="3913" w:type="dxa"/>
            <w:gridSpan w:val="2"/>
            <w:shd w:val="clear" w:color="auto" w:fill="auto"/>
          </w:tcPr>
          <w:p w:rsidR="007E270F" w:rsidRDefault="007E270F" w:rsidP="00500AFC">
            <w:pPr>
              <w:autoSpaceDE w:val="0"/>
              <w:autoSpaceDN w:val="0"/>
            </w:pPr>
            <w:r>
              <w:rPr>
                <w:rFonts w:hint="eastAsia"/>
              </w:rPr>
              <w:t>除却工事費用</w:t>
            </w:r>
          </w:p>
        </w:tc>
        <w:tc>
          <w:tcPr>
            <w:tcW w:w="5200" w:type="dxa"/>
            <w:shd w:val="clear" w:color="auto" w:fill="auto"/>
          </w:tcPr>
          <w:p w:rsidR="007E270F" w:rsidRDefault="007E270F" w:rsidP="00500AFC">
            <w:pPr>
              <w:autoSpaceDE w:val="0"/>
              <w:autoSpaceDN w:val="0"/>
            </w:pPr>
            <w:r>
              <w:rPr>
                <w:rFonts w:hint="eastAsia"/>
              </w:rPr>
              <w:t xml:space="preserve">　　　　　　　　　　　　　　　　　　円</w:t>
            </w:r>
          </w:p>
        </w:tc>
      </w:tr>
      <w:tr w:rsidR="007E270F" w:rsidTr="00500AFC">
        <w:tc>
          <w:tcPr>
            <w:tcW w:w="570" w:type="dxa"/>
            <w:vMerge w:val="restart"/>
            <w:shd w:val="clear" w:color="auto" w:fill="auto"/>
          </w:tcPr>
          <w:p w:rsidR="007E270F" w:rsidRDefault="007E270F" w:rsidP="00500AFC">
            <w:pPr>
              <w:autoSpaceDE w:val="0"/>
              <w:autoSpaceDN w:val="0"/>
              <w:ind w:right="924"/>
            </w:pPr>
            <w:r>
              <w:rPr>
                <w:rFonts w:hint="eastAsia"/>
              </w:rPr>
              <w:t>内容</w:t>
            </w:r>
          </w:p>
        </w:tc>
        <w:tc>
          <w:tcPr>
            <w:tcW w:w="3343" w:type="dxa"/>
            <w:shd w:val="clear" w:color="auto" w:fill="auto"/>
          </w:tcPr>
          <w:p w:rsidR="007E270F" w:rsidRDefault="007E270F" w:rsidP="00500AFC">
            <w:pPr>
              <w:autoSpaceDE w:val="0"/>
              <w:autoSpaceDN w:val="0"/>
              <w:ind w:right="120"/>
            </w:pPr>
            <w:r>
              <w:rPr>
                <w:rFonts w:hint="eastAsia"/>
              </w:rPr>
              <w:t>補助対象工事費用</w:t>
            </w:r>
          </w:p>
        </w:tc>
        <w:tc>
          <w:tcPr>
            <w:tcW w:w="5200" w:type="dxa"/>
            <w:shd w:val="clear" w:color="auto" w:fill="auto"/>
          </w:tcPr>
          <w:p w:rsidR="007E270F" w:rsidRDefault="007E270F" w:rsidP="00500AFC">
            <w:pPr>
              <w:autoSpaceDE w:val="0"/>
              <w:autoSpaceDN w:val="0"/>
            </w:pPr>
            <w:r>
              <w:rPr>
                <w:rFonts w:hint="eastAsia"/>
              </w:rPr>
              <w:t xml:space="preserve">　　　　　　　　　　　　　　　　　　円</w:t>
            </w:r>
          </w:p>
        </w:tc>
      </w:tr>
      <w:tr w:rsidR="007E270F" w:rsidTr="00500AFC">
        <w:tc>
          <w:tcPr>
            <w:tcW w:w="570" w:type="dxa"/>
            <w:vMerge/>
            <w:shd w:val="clear" w:color="auto" w:fill="auto"/>
          </w:tcPr>
          <w:p w:rsidR="007E270F" w:rsidRDefault="007E270F" w:rsidP="00500AFC">
            <w:pPr>
              <w:autoSpaceDE w:val="0"/>
              <w:autoSpaceDN w:val="0"/>
              <w:ind w:right="924"/>
            </w:pPr>
          </w:p>
        </w:tc>
        <w:tc>
          <w:tcPr>
            <w:tcW w:w="3343" w:type="dxa"/>
            <w:shd w:val="clear" w:color="auto" w:fill="auto"/>
          </w:tcPr>
          <w:p w:rsidR="007E270F" w:rsidRDefault="007E270F" w:rsidP="00500AFC">
            <w:pPr>
              <w:autoSpaceDE w:val="0"/>
              <w:autoSpaceDN w:val="0"/>
            </w:pPr>
            <w:r>
              <w:rPr>
                <w:rFonts w:hint="eastAsia"/>
              </w:rPr>
              <w:t>その他の除却工事費用</w:t>
            </w:r>
          </w:p>
        </w:tc>
        <w:tc>
          <w:tcPr>
            <w:tcW w:w="5200" w:type="dxa"/>
            <w:shd w:val="clear" w:color="auto" w:fill="auto"/>
          </w:tcPr>
          <w:p w:rsidR="007E270F" w:rsidRDefault="007E270F" w:rsidP="00500AFC">
            <w:pPr>
              <w:autoSpaceDE w:val="0"/>
              <w:autoSpaceDN w:val="0"/>
              <w:ind w:right="10"/>
            </w:pPr>
            <w:r>
              <w:rPr>
                <w:rFonts w:hint="eastAsia"/>
              </w:rPr>
              <w:t xml:space="preserve">　　　　　　　　　　　　　　　　　　円</w:t>
            </w:r>
          </w:p>
        </w:tc>
      </w:tr>
      <w:tr w:rsidR="007E270F" w:rsidTr="00500AFC">
        <w:tc>
          <w:tcPr>
            <w:tcW w:w="3913" w:type="dxa"/>
            <w:gridSpan w:val="2"/>
            <w:shd w:val="clear" w:color="auto" w:fill="auto"/>
          </w:tcPr>
          <w:p w:rsidR="007E270F" w:rsidRDefault="007E270F" w:rsidP="00500AFC">
            <w:pPr>
              <w:autoSpaceDE w:val="0"/>
              <w:autoSpaceDN w:val="0"/>
              <w:ind w:right="924"/>
            </w:pPr>
            <w:r>
              <w:rPr>
                <w:rFonts w:hint="eastAsia"/>
              </w:rPr>
              <w:t>補助金額</w:t>
            </w:r>
          </w:p>
        </w:tc>
        <w:tc>
          <w:tcPr>
            <w:tcW w:w="5200" w:type="dxa"/>
            <w:shd w:val="clear" w:color="auto" w:fill="auto"/>
          </w:tcPr>
          <w:p w:rsidR="007E270F" w:rsidRDefault="007E270F" w:rsidP="00500AFC">
            <w:pPr>
              <w:autoSpaceDE w:val="0"/>
              <w:autoSpaceDN w:val="0"/>
              <w:ind w:right="10"/>
            </w:pPr>
            <w:r>
              <w:rPr>
                <w:rFonts w:hint="eastAsia"/>
              </w:rPr>
              <w:t xml:space="preserve">　　　　　　　　　　　　　　　　　　円</w:t>
            </w:r>
          </w:p>
        </w:tc>
      </w:tr>
    </w:tbl>
    <w:p w:rsidR="007E270F" w:rsidRDefault="007E270F" w:rsidP="007E270F">
      <w:pPr>
        <w:autoSpaceDE w:val="0"/>
        <w:autoSpaceDN w:val="0"/>
        <w:ind w:right="924"/>
      </w:pPr>
      <w:bookmarkStart w:id="0" w:name="_GoBack"/>
      <w:bookmarkEnd w:id="0"/>
      <w:r>
        <w:rPr>
          <w:rFonts w:hint="eastAsia"/>
        </w:rPr>
        <w:t>注意事項</w:t>
      </w:r>
    </w:p>
    <w:p w:rsidR="007E270F" w:rsidRDefault="007E270F" w:rsidP="00366F3B">
      <w:pPr>
        <w:autoSpaceDE w:val="0"/>
        <w:autoSpaceDN w:val="0"/>
        <w:ind w:left="231" w:right="5" w:hangingChars="100" w:hanging="231"/>
      </w:pPr>
      <w:r>
        <w:rPr>
          <w:rFonts w:hint="eastAsia"/>
        </w:rPr>
        <w:t>１　補助金対象工事費用に含まれるものは、</w:t>
      </w:r>
      <w:r w:rsidR="00366F3B">
        <w:rPr>
          <w:rFonts w:hint="eastAsia"/>
        </w:rPr>
        <w:t>補助対象建築物</w:t>
      </w:r>
      <w:r>
        <w:rPr>
          <w:rFonts w:hint="eastAsia"/>
        </w:rPr>
        <w:t>の除却費用、廃材の運搬費用及び廃材の処分費となります。</w:t>
      </w:r>
    </w:p>
    <w:p w:rsidR="007E270F" w:rsidRDefault="007E270F" w:rsidP="00366F3B">
      <w:pPr>
        <w:autoSpaceDE w:val="0"/>
        <w:autoSpaceDN w:val="0"/>
        <w:ind w:left="231" w:right="5" w:hangingChars="100" w:hanging="231"/>
      </w:pPr>
      <w:r>
        <w:rPr>
          <w:rFonts w:hint="eastAsia"/>
        </w:rPr>
        <w:t>２　その他の除却工事費用に含まれるものは</w:t>
      </w:r>
      <w:r w:rsidRPr="00F6440E">
        <w:rPr>
          <w:rFonts w:hint="eastAsia"/>
        </w:rPr>
        <w:t>、</w:t>
      </w:r>
      <w:r w:rsidR="00366F3B">
        <w:rPr>
          <w:rFonts w:hint="eastAsia"/>
        </w:rPr>
        <w:t>補助対象建築物</w:t>
      </w:r>
      <w:r w:rsidRPr="00F6440E">
        <w:rPr>
          <w:rFonts w:hint="eastAsia"/>
        </w:rPr>
        <w:t>以</w:t>
      </w:r>
      <w:r>
        <w:rPr>
          <w:rFonts w:hint="eastAsia"/>
        </w:rPr>
        <w:t>外の建築物、門、塀等の工作物の除却費用、廃材の運搬費用及び処分費となります。</w:t>
      </w:r>
    </w:p>
    <w:p w:rsidR="00303DAE" w:rsidRPr="007E270F" w:rsidRDefault="007E270F" w:rsidP="007E270F">
      <w:pPr>
        <w:autoSpaceDE w:val="0"/>
        <w:autoSpaceDN w:val="0"/>
        <w:ind w:right="924"/>
      </w:pPr>
      <w:r>
        <w:rPr>
          <w:rFonts w:hint="eastAsia"/>
        </w:rPr>
        <w:t>３　補助金額の欄は記入しないこと。</w:t>
      </w:r>
    </w:p>
    <w:sectPr w:rsidR="00303DAE" w:rsidRPr="007E270F"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C7" w:rsidRDefault="000548C7">
      <w:r>
        <w:separator/>
      </w:r>
    </w:p>
  </w:endnote>
  <w:endnote w:type="continuationSeparator" w:id="0">
    <w:p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C7" w:rsidRDefault="000548C7">
      <w:r>
        <w:separator/>
      </w:r>
    </w:p>
  </w:footnote>
  <w:footnote w:type="continuationSeparator" w:id="0">
    <w:p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95BA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3B9C"/>
    <w:rsid w:val="003D3031"/>
    <w:rsid w:val="003D55A3"/>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5FF13A5"/>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81E76-F658-48DC-91AA-A7BCAAF6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紀の川市営住宅条例施行規則の一部を改正する規則をここに公布する</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茂_総務部 貴志川支所</cp:lastModifiedBy>
  <cp:revision>3</cp:revision>
  <cp:lastPrinted>2023-11-24T07:19:00Z</cp:lastPrinted>
  <dcterms:created xsi:type="dcterms:W3CDTF">2024-06-10T00:02:00Z</dcterms:created>
  <dcterms:modified xsi:type="dcterms:W3CDTF">2024-06-10T00:03:00Z</dcterms:modified>
</cp:coreProperties>
</file>